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5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1676"/>
        <w:gridCol w:w="7985"/>
      </w:tblGrid>
      <w:tr>
        <w:trPr>
          <w:trHeight w:val="29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S2.1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Compétence</w:t>
            </w:r>
          </w:p>
        </w:tc>
        <w:tc>
          <w:tcPr>
            <w:tcW w:w="7985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42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Identifier un besoin et énoncer un problème technique.</w:t>
            </w:r>
          </w:p>
        </w:tc>
      </w:tr>
      <w:tr>
        <w:trPr>
          <w:trHeight w:val="527" w:hRule="atLeast"/>
        </w:trPr>
        <w:tc>
          <w:tcPr>
            <w:tcW w:w="252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Connaissance</w:t>
            </w:r>
          </w:p>
        </w:tc>
        <w:tc>
          <w:tcPr>
            <w:tcW w:w="7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40"/>
                <w:szCs w:val="40"/>
                <w:lang w:val="fr-FR" w:eastAsia="en-US" w:bidi="ar-SA"/>
              </w:rPr>
              <w:t>Norme</w:t>
            </w:r>
          </w:p>
        </w:tc>
      </w:tr>
      <w:tr>
        <w:trPr>
          <w:trHeight w:val="12836" w:hRule="atLeast"/>
        </w:trPr>
        <w:tc>
          <w:tcPr>
            <w:tcW w:w="1051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Pour qu’un document ou une représentation soit compréhensible ou lisible par tous, il est nécessaire qu’elle respecte des normes.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Ces normes sont définies à une échelle nationale ou universelle.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Par exemple, la représentation d’un diagramme des cas d’utilisation détaillé (sysML) est la même pour tous les pays. Les codes de représentation à respecter sont 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forme des boîtes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L’organisation générale du diagramme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L’utilisation des verbes à l’infinitif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sens des flèches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5972810" cy="329184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29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22860" distL="0" distR="24130" simplePos="0" locked="0" layoutInCell="1" allowOverlap="1" relativeHeight="3" wp14:anchorId="590A3706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76835</wp:posOffset>
                      </wp:positionV>
                      <wp:extent cx="6015355" cy="1596390"/>
                      <wp:effectExtent l="13970" t="13335" r="12700" b="13335"/>
                      <wp:wrapNone/>
                      <wp:docPr id="2" name="Rectangle à coins arrondis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5240" cy="15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jc w:val="center"/>
                                    <w:rPr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  <w:t>Les normes sont des dispositifs destinés à la sécurité des personnes lorsqu’elles concernent les caractéristiques attendues d’un objet.</w:t>
                                  </w:r>
                                </w:p>
                                <w:p>
                                  <w:pPr>
                                    <w:pStyle w:val="Contenudecadre"/>
                                    <w:spacing w:before="0" w:after="200"/>
                                    <w:jc w:val="center"/>
                                    <w:rPr>
                                      <w:b/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  <w:t>Elles peuvent également permettre une compréhension universelle quand elles portent sur des documents techniques.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ID="Rectangle à coins arrondis 4" path="l-2147483642,-2147483642l-2147483631,-2147483630l-2147483641,0l-2147483642,-2147483642l-2147483629,-2147483628l-2147483632,-2147483640l-2147483642,-2147483642xe" fillcolor="yellow" stroked="t" o:allowincell="f" style="position:absolute;margin-left:22.1pt;margin-top:6.05pt;width:473.6pt;height:125.65pt;mso-wrap-style:square;v-text-anchor:middle" wp14:anchorId="590A3706">
                      <v:fill o:detectmouseclick="t" type="solid" color2="blue"/>
                      <v:stroke color="red" weight="25560" joinstyle="round" endcap="flat"/>
                      <v:textbo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themeColor="text1"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themeColor="text1" w:val="000000"/>
                                <w:sz w:val="28"/>
                                <w:szCs w:val="28"/>
                              </w:rPr>
                              <w:t>Les normes sont des dispositifs destinés à la sécurité des personnes lorsqu’elles concernent les caractéristiques attendues d’un objet.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b/>
                                <w:color w:themeColor="text1"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themeColor="text1" w:val="000000"/>
                                <w:sz w:val="28"/>
                                <w:szCs w:val="28"/>
                              </w:rPr>
                              <w:t>Elles peuvent également permettre une compréhension universelle quand elles portent sur des documents techniques.</w:t>
                            </w:r>
                          </w:p>
                        </w:txbxContent>
                      </v:textbox>
                      <w10:wrap type="none"/>
                    </v:roundrect>
                  </w:pict>
                </mc:Fallback>
              </mc:AlternateContent>
            </w:r>
          </w:p>
          <w:p>
            <w:pPr>
              <w:pStyle w:val="Normal"/>
              <w:widowControl/>
              <w:tabs>
                <w:tab w:val="clear" w:pos="708"/>
                <w:tab w:val="left" w:pos="72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9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44ee4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a920ec"/>
    <w:rPr/>
  </w:style>
  <w:style w:type="character" w:styleId="PieddepageCar" w:customStyle="1">
    <w:name w:val="Pied de page Car"/>
    <w:basedOn w:val="DefaultParagraphFont"/>
    <w:uiPriority w:val="99"/>
    <w:qFormat/>
    <w:rsid w:val="00a920ec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4e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a920e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8115f"/>
    <w:pPr>
      <w:spacing w:before="0" w:after="200"/>
      <w:ind w:left="72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3d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LibreOffice/24.8.3.2$Windows_X86_64 LibreOffice_project/48a6bac9e7e268aeb4c3483fcf825c94556d9f92</Application>
  <AppVersion>15.0000</AppVersion>
  <Pages>1</Pages>
  <Words>120</Words>
  <Characters>703</Characters>
  <CharactersWithSpaces>805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2019-10-29T13:49:00Z</dcterms:created>
  <dc:creator>guillaume fantoli</dc:creator>
  <dc:description/>
  <dc:language>fr-FR</dc:language>
  <cp:lastModifiedBy/>
  <dcterms:modified xsi:type="dcterms:W3CDTF">2024-11-27T19:26:38Z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